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6003D9" w:rsidRDefault="002E31F2">
      <w:pPr>
        <w:adjustRightInd/>
        <w:rPr>
          <w:color w:val="auto"/>
          <w:lang w:eastAsia="zh-TW"/>
        </w:rPr>
      </w:pPr>
      <w:r>
        <w:rPr>
          <w:rFonts w:hint="eastAsia"/>
          <w:lang w:eastAsia="zh-TW"/>
        </w:rPr>
        <w:t>別紙様式</w:t>
      </w:r>
      <w:r w:rsidR="00A01334">
        <w:rPr>
          <w:rFonts w:hint="eastAsia"/>
          <w:lang w:eastAsia="zh-TW"/>
        </w:rPr>
        <w:t>第</w:t>
      </w:r>
      <w:r w:rsidR="00337C44" w:rsidRPr="006003D9">
        <w:rPr>
          <w:rFonts w:hint="eastAsia"/>
          <w:color w:val="auto"/>
          <w:lang w:eastAsia="zh-TW"/>
        </w:rPr>
        <w:t>１</w:t>
      </w:r>
      <w:r w:rsidR="00A01334" w:rsidRPr="006003D9">
        <w:rPr>
          <w:rFonts w:hint="eastAsia"/>
          <w:color w:val="auto"/>
          <w:lang w:eastAsia="zh-TW"/>
        </w:rPr>
        <w:t>号</w:t>
      </w:r>
      <w:r w:rsidR="005C1A67" w:rsidRPr="006003D9">
        <w:rPr>
          <w:rFonts w:hint="eastAsia"/>
          <w:color w:val="auto"/>
          <w:lang w:eastAsia="zh-TW"/>
        </w:rPr>
        <w:t>（第</w:t>
      </w:r>
      <w:r w:rsidR="00337C44" w:rsidRPr="006003D9">
        <w:rPr>
          <w:rFonts w:hint="eastAsia"/>
          <w:color w:val="auto"/>
          <w:lang w:eastAsia="zh-TW"/>
        </w:rPr>
        <w:t>６</w:t>
      </w:r>
      <w:r w:rsidR="005C1A67" w:rsidRPr="006003D9">
        <w:rPr>
          <w:rFonts w:hint="eastAsia"/>
          <w:color w:val="auto"/>
          <w:lang w:eastAsia="zh-TW"/>
        </w:rPr>
        <w:t>条第１項関係）</w:t>
      </w:r>
    </w:p>
    <w:p w14:paraId="75C66FC6" w14:textId="77777777" w:rsidR="002E31F2" w:rsidRDefault="002E31F2">
      <w:pPr>
        <w:adjustRightInd/>
        <w:rPr>
          <w:lang w:eastAsia="zh-TW"/>
        </w:rPr>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77777777" w:rsidR="00337C44" w:rsidRDefault="00337C44" w:rsidP="00337C44">
      <w:pPr>
        <w:adjustRightInd/>
        <w:ind w:firstLineChars="100" w:firstLine="242"/>
        <w:rPr>
          <w:rFonts w:cs="Times New Roman"/>
          <w:spacing w:val="2"/>
          <w:lang w:eastAsia="zh-TW"/>
        </w:rPr>
      </w:pPr>
      <w:r>
        <w:rPr>
          <w:rFonts w:cs="Times New Roman" w:hint="eastAsia"/>
          <w:lang w:eastAsia="zh-TW"/>
        </w:rPr>
        <w:t>○○協議会</w:t>
      </w:r>
      <w:r w:rsidRPr="006003D9">
        <w:rPr>
          <w:rFonts w:cs="Times New Roman" w:hint="eastAsia"/>
          <w:color w:val="auto"/>
          <w:lang w:eastAsia="zh-TW"/>
        </w:rPr>
        <w:t>会長</w:t>
      </w:r>
      <w:r>
        <w:rPr>
          <w:rFonts w:cs="Times New Roman" w:hint="eastAsia"/>
          <w:lang w:eastAsia="zh-TW"/>
        </w:rPr>
        <w:t xml:space="preserve">　</w:t>
      </w:r>
      <w:r>
        <w:rPr>
          <w:rFonts w:hint="eastAsia"/>
          <w:lang w:eastAsia="zh-TW"/>
        </w:rPr>
        <w:t>殿</w:t>
      </w:r>
    </w:p>
    <w:p w14:paraId="6895D80C" w14:textId="77777777" w:rsidR="00337C44" w:rsidRDefault="00337C44" w:rsidP="00337C44">
      <w:pPr>
        <w:adjustRightInd/>
        <w:rPr>
          <w:rFonts w:cs="Times New Roman"/>
          <w:spacing w:val="2"/>
          <w:lang w:eastAsia="zh-TW"/>
        </w:rPr>
      </w:pPr>
    </w:p>
    <w:p w14:paraId="578E3234" w14:textId="77777777" w:rsidR="00337C44" w:rsidRDefault="00337C44" w:rsidP="00337C44">
      <w:pPr>
        <w:adjustRightInd/>
        <w:rPr>
          <w:rFonts w:cs="Times New Roman"/>
          <w:spacing w:val="2"/>
          <w:lang w:eastAsia="zh-TW"/>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lang w:eastAsia="zh-TW"/>
        </w:rPr>
      </w:pPr>
      <w:r>
        <w:rPr>
          <w:rFonts w:ascii="ＭＳ Ｐ明朝" w:eastAsia="ＭＳ Ｐ明朝" w:hAnsi="ＭＳ Ｐ明朝" w:hint="eastAsia"/>
          <w:lang w:eastAsia="zh-TW"/>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2388384B" w:rsidR="0043226D" w:rsidRPr="006003D9" w:rsidRDefault="00C00960" w:rsidP="00C00960">
      <w:pPr>
        <w:adjustRightInd/>
        <w:spacing w:line="306" w:lineRule="exact"/>
        <w:ind w:firstLineChars="100" w:firstLine="242"/>
        <w:rPr>
          <w:color w:val="auto"/>
        </w:rPr>
      </w:pPr>
      <w:r w:rsidRPr="006003D9">
        <w:rPr>
          <w:rFonts w:hint="eastAsia"/>
          <w:color w:val="auto"/>
        </w:rPr>
        <w:t>○○協議会</w:t>
      </w:r>
      <w:r w:rsidR="00B71616">
        <w:rPr>
          <w:rFonts w:hint="eastAsia"/>
          <w:color w:val="auto"/>
        </w:rPr>
        <w:t>施設園芸等</w:t>
      </w:r>
      <w:r w:rsidR="00E0613C">
        <w:rPr>
          <w:rFonts w:hint="eastAsia"/>
          <w:color w:val="auto"/>
        </w:rPr>
        <w:t>燃料</w:t>
      </w:r>
      <w:r w:rsidRPr="006003D9">
        <w:rPr>
          <w:rFonts w:hint="eastAsia"/>
          <w:color w:val="auto"/>
        </w:rPr>
        <w:t>価格高騰対策</w:t>
      </w:r>
      <w:r w:rsidR="00B7649C">
        <w:rPr>
          <w:rFonts w:hint="eastAsia"/>
          <w:color w:val="auto"/>
        </w:rPr>
        <w:t>業務方法書（</w:t>
      </w:r>
      <w:r w:rsidR="007873DD" w:rsidRPr="002F1425">
        <w:rPr>
          <w:rFonts w:hint="eastAsia"/>
          <w:color w:val="auto"/>
        </w:rPr>
        <w:t>令和（</w:t>
      </w:r>
      <w:r w:rsidR="00B7649C" w:rsidRPr="002F1425">
        <w:rPr>
          <w:rFonts w:hint="eastAsia"/>
          <w:color w:val="auto"/>
        </w:rPr>
        <w:t>平成</w:t>
      </w:r>
      <w:r w:rsidR="007873DD" w:rsidRPr="002F1425">
        <w:rPr>
          <w:rFonts w:hint="eastAsia"/>
          <w:color w:val="auto"/>
        </w:rPr>
        <w:t>）</w:t>
      </w:r>
      <w:r w:rsidR="00B7649C">
        <w:rPr>
          <w:rFonts w:hint="eastAsia"/>
          <w:color w:val="auto"/>
        </w:rPr>
        <w:t>○○年○○月○○日付け○○協議会作成）第６</w:t>
      </w:r>
      <w:r w:rsidRPr="006003D9">
        <w:rPr>
          <w:rFonts w:hint="eastAsia"/>
          <w:color w:val="auto"/>
        </w:rPr>
        <w:t>条第１項の規定に基づき、</w:t>
      </w:r>
      <w:r w:rsidR="005B2A67" w:rsidRPr="006003D9">
        <w:rPr>
          <w:rFonts w:hint="eastAsia"/>
          <w:color w:val="auto"/>
        </w:rPr>
        <w:t>下記</w:t>
      </w:r>
      <w:r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Pr>
        <w:rPr>
          <w:lang w:eastAsia="zh-TW"/>
        </w:rPr>
      </w:pPr>
    </w:p>
    <w:p w14:paraId="640ED025" w14:textId="3BE45862" w:rsidR="005B2A67" w:rsidRDefault="005B2A67" w:rsidP="005B2A67">
      <w:pPr>
        <w:ind w:leftChars="292" w:left="707"/>
        <w:rPr>
          <w:lang w:eastAsia="zh-TW"/>
        </w:rPr>
      </w:pPr>
      <w:r>
        <w:rPr>
          <w:rFonts w:hint="eastAsia"/>
          <w:lang w:eastAsia="zh-TW"/>
        </w:rPr>
        <w:t xml:space="preserve">１　</w:t>
      </w:r>
      <w:r w:rsidR="00B71616">
        <w:rPr>
          <w:rFonts w:hint="eastAsia"/>
          <w:lang w:eastAsia="zh-TW"/>
        </w:rPr>
        <w:t>施設園芸等</w:t>
      </w:r>
      <w:r w:rsidR="00E0613C">
        <w:rPr>
          <w:rFonts w:hint="eastAsia"/>
          <w:lang w:eastAsia="zh-TW"/>
        </w:rPr>
        <w:t>燃料</w:t>
      </w:r>
      <w:r>
        <w:rPr>
          <w:rFonts w:hint="eastAsia"/>
          <w:lang w:eastAsia="zh-TW"/>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lang w:eastAsia="zh-TW"/>
        </w:rPr>
      </w:pPr>
      <w:r>
        <w:rPr>
          <w:color w:val="FF0000"/>
          <w:lang w:eastAsia="zh-TW"/>
        </w:rPr>
        <w:br w:type="page"/>
      </w:r>
      <w:r w:rsidR="00BE7709" w:rsidRPr="0008682D">
        <w:rPr>
          <w:rFonts w:ascii="ＭＳ ゴシック" w:eastAsia="ＭＳ ゴシック" w:hAnsi="ＭＳ ゴシック" w:hint="eastAsia"/>
          <w:color w:val="auto"/>
          <w:lang w:eastAsia="zh-TW"/>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E2294F">
        <w:rPr>
          <w:rFonts w:ascii="ＭＳ ゴシック" w:eastAsia="ＭＳ ゴシック" w:hAnsi="ＭＳ ゴシック" w:hint="eastAsia"/>
          <w:color w:val="auto"/>
          <w:lang w:eastAsia="zh-TW"/>
        </w:rPr>
        <w:t>施設園芸等</w:t>
      </w:r>
      <w:r w:rsidR="007C435C" w:rsidRPr="00E2294F">
        <w:rPr>
          <w:rFonts w:ascii="ＭＳ ゴシック" w:eastAsia="ＭＳ ゴシック" w:hAnsi="ＭＳ ゴシック" w:hint="eastAsia"/>
          <w:color w:val="auto"/>
          <w:lang w:eastAsia="zh-TW"/>
        </w:rPr>
        <w:t>燃料</w:t>
      </w:r>
      <w:r w:rsidR="00BE7709" w:rsidRPr="00E2294F">
        <w:rPr>
          <w:rFonts w:ascii="ＭＳ ゴシック" w:eastAsia="ＭＳ ゴシック" w:hAnsi="ＭＳ ゴシック" w:hint="eastAsia"/>
          <w:color w:val="auto"/>
          <w:lang w:eastAsia="zh-TW"/>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vAlign w:val="center"/>
          </w:tcPr>
          <w:p w14:paraId="5FE283C9" w14:textId="77777777" w:rsidR="00BE7709" w:rsidRPr="00E2294F" w:rsidRDefault="00FA0F44" w:rsidP="00BE7709">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color w:val="auto"/>
              </w:rPr>
              <w:t>事業年度</w:t>
            </w:r>
          </w:p>
        </w:tc>
        <w:tc>
          <w:tcPr>
            <w:tcW w:w="2551" w:type="dxa"/>
            <w:vAlign w:val="center"/>
          </w:tcPr>
          <w:p w14:paraId="0FE6ADE8" w14:textId="77777777" w:rsidR="00BE7709" w:rsidRPr="00E2294F" w:rsidRDefault="00FA0F44" w:rsidP="006B75F4">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vAlign w:val="center"/>
          </w:tcPr>
          <w:p w14:paraId="6706D2AA" w14:textId="77777777" w:rsidR="00F14B2E" w:rsidRPr="00E2294F" w:rsidRDefault="003E48C8"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E2294F" w:rsidRDefault="003E48C8" w:rsidP="00F14B2E">
            <w:pPr>
              <w:adjustRightInd/>
              <w:spacing w:line="306" w:lineRule="exact"/>
              <w:jc w:val="left"/>
              <w:rPr>
                <w:rFonts w:hAnsi="ＭＳ 明朝"/>
                <w:color w:val="auto"/>
              </w:rPr>
            </w:pP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lang w:eastAsia="zh-TW"/>
              </w:rPr>
            </w:pPr>
            <w:r w:rsidRPr="00E2294F">
              <w:rPr>
                <w:rFonts w:ascii="ＭＳ ゴシック" w:eastAsia="ＭＳ ゴシック" w:hAnsi="ＭＳ ゴシック" w:hint="eastAsia"/>
                <w:color w:val="auto"/>
                <w:sz w:val="21"/>
                <w:lang w:eastAsia="zh-TW"/>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lang w:eastAsia="zh-TW"/>
              </w:rPr>
            </w:pPr>
            <w:r w:rsidRPr="00E2294F">
              <w:rPr>
                <w:rFonts w:ascii="ＭＳ ゴシック" w:eastAsia="ＭＳ ゴシック" w:hAnsi="ＭＳ ゴシック" w:hint="eastAsia"/>
                <w:color w:val="auto"/>
                <w:sz w:val="21"/>
                <w:lang w:eastAsia="zh-TW"/>
              </w:rPr>
              <w:t>（円）</w:t>
            </w:r>
            <w:r w:rsidRPr="00E2294F">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tcPr>
          <w:p w14:paraId="38534C7D" w14:textId="77777777" w:rsidR="007C435C" w:rsidRPr="00E2294F" w:rsidRDefault="007C435C" w:rsidP="002F405F">
            <w:pPr>
              <w:adjustRightInd/>
              <w:spacing w:line="306" w:lineRule="exact"/>
              <w:jc w:val="left"/>
              <w:rPr>
                <w:color w:val="auto"/>
                <w:sz w:val="18"/>
              </w:rPr>
            </w:pPr>
          </w:p>
        </w:tc>
        <w:tc>
          <w:tcPr>
            <w:tcW w:w="1085" w:type="dxa"/>
          </w:tcPr>
          <w:p w14:paraId="6EAA281B" w14:textId="77777777" w:rsidR="007C435C" w:rsidRPr="00E2294F" w:rsidRDefault="007C435C" w:rsidP="002F405F">
            <w:pPr>
              <w:adjustRightInd/>
              <w:spacing w:line="306" w:lineRule="exact"/>
              <w:jc w:val="left"/>
              <w:rPr>
                <w:color w:val="auto"/>
                <w:sz w:val="18"/>
              </w:rPr>
            </w:pPr>
          </w:p>
        </w:tc>
        <w:tc>
          <w:tcPr>
            <w:tcW w:w="948" w:type="dxa"/>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tcPr>
          <w:p w14:paraId="51030176" w14:textId="35B6782C" w:rsidR="007C435C" w:rsidRPr="00E2294F" w:rsidRDefault="007C435C" w:rsidP="002F405F">
            <w:pPr>
              <w:adjustRightInd/>
              <w:spacing w:line="306" w:lineRule="exact"/>
              <w:jc w:val="left"/>
              <w:rPr>
                <w:color w:val="auto"/>
                <w:sz w:val="18"/>
              </w:rPr>
            </w:pPr>
          </w:p>
        </w:tc>
        <w:tc>
          <w:tcPr>
            <w:tcW w:w="2029" w:type="dxa"/>
          </w:tcPr>
          <w:p w14:paraId="7B5BF91C" w14:textId="77777777" w:rsidR="007C435C" w:rsidRPr="00E2294F" w:rsidRDefault="007C435C" w:rsidP="002F405F">
            <w:pPr>
              <w:adjustRightInd/>
              <w:spacing w:line="306" w:lineRule="exact"/>
              <w:jc w:val="left"/>
              <w:rPr>
                <w:color w:val="auto"/>
                <w:sz w:val="18"/>
              </w:rPr>
            </w:pPr>
          </w:p>
        </w:tc>
        <w:tc>
          <w:tcPr>
            <w:tcW w:w="759" w:type="dxa"/>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lang w:eastAsia="zh-TW"/>
              </w:rPr>
            </w:pPr>
            <w:proofErr w:type="gramStart"/>
            <w:r w:rsidRPr="00E2294F">
              <w:rPr>
                <w:rFonts w:ascii="ＭＳ ゴシック" w:eastAsia="ＭＳ ゴシック" w:hAnsi="ＭＳ ゴシック" w:hint="eastAsia"/>
                <w:color w:val="auto"/>
                <w:sz w:val="20"/>
              </w:rPr>
              <w:t>ｾｰﾌﾃｨﾈｯﾄ</w:t>
            </w:r>
            <w:proofErr w:type="gramEnd"/>
            <w:r w:rsidRPr="00E2294F">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proofErr w:type="gramStart"/>
      <w:r w:rsidRPr="00E2294F">
        <w:rPr>
          <w:rFonts w:ascii="ＭＳ Ｐゴシック" w:eastAsia="ＭＳ Ｐゴシック" w:hAnsi="ＭＳ Ｐゴシック" w:cs="Times New Roman" w:hint="eastAsia"/>
          <w:color w:val="auto"/>
          <w:spacing w:val="2"/>
          <w:sz w:val="48"/>
          <w:szCs w:val="48"/>
        </w:rPr>
        <w:t>ー</w:t>
      </w:r>
      <w:proofErr w:type="gramEnd"/>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sidRPr="00E2294F">
              <w:rPr>
                <w:rFonts w:ascii="ＭＳ Ｐゴシック" w:eastAsia="ＭＳ Ｐゴシック" w:hAnsi="ＭＳ Ｐゴシック" w:cs="Times New Roman" w:hint="eastAsia"/>
                <w:color w:val="auto"/>
                <w:spacing w:val="2"/>
                <w:sz w:val="26"/>
                <w:szCs w:val="26"/>
                <w:lang w:eastAsia="zh-TW"/>
              </w:rPr>
              <w:t xml:space="preserve">年間 </w:t>
            </w:r>
            <w:r w:rsidRPr="00E2294F">
              <w:rPr>
                <w:rFonts w:ascii="ＭＳ Ｐゴシック" w:eastAsia="ＭＳ Ｐゴシック" w:hAnsi="ＭＳ Ｐゴシック" w:cs="Times New Roman" w:hint="eastAsia"/>
                <w:color w:val="auto"/>
                <w:spacing w:val="2"/>
                <w:sz w:val="20"/>
                <w:szCs w:val="20"/>
                <w:lang w:eastAsia="zh-TW"/>
              </w:rPr>
              <w:t>（</w:t>
            </w:r>
            <w:r w:rsidR="00296D54" w:rsidRPr="00E2294F">
              <w:rPr>
                <w:rFonts w:ascii="ＭＳ Ｐゴシック" w:eastAsia="ＭＳ Ｐゴシック" w:hAnsi="ＭＳ Ｐゴシック" w:cs="Times New Roman" w:hint="eastAsia"/>
                <w:color w:val="auto"/>
                <w:spacing w:val="2"/>
                <w:sz w:val="20"/>
                <w:szCs w:val="20"/>
                <w:lang w:eastAsia="zh-TW"/>
              </w:rPr>
              <w:t>R</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E2294F">
              <w:rPr>
                <w:rFonts w:ascii="ＭＳ Ｐゴシック" w:eastAsia="ＭＳ Ｐゴシック" w:hAnsi="ＭＳ Ｐゴシック" w:cs="Times New Roman" w:hint="eastAsia"/>
                <w:color w:val="auto"/>
                <w:spacing w:val="2"/>
                <w:sz w:val="20"/>
                <w:szCs w:val="20"/>
                <w:lang w:eastAsia="zh-TW"/>
              </w:rPr>
              <w:t>Ｒ</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E2294F">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029E61AB" w14:textId="36DAB5F7"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2821BE">
        <w:trPr>
          <w:trHeight w:val="567"/>
        </w:trPr>
        <w:tc>
          <w:tcPr>
            <w:tcW w:w="2934" w:type="dxa"/>
            <w:vMerge/>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A15161" w:rsidRDefault="007A49DD" w:rsidP="002821BE">
            <w:pPr>
              <w:spacing w:line="306" w:lineRule="exact"/>
              <w:jc w:val="right"/>
              <w:rPr>
                <w:color w:val="auto"/>
              </w:rPr>
            </w:pPr>
          </w:p>
        </w:tc>
        <w:tc>
          <w:tcPr>
            <w:tcW w:w="1819" w:type="dxa"/>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DFD4299" w14:textId="2D39C82C"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2821BE">
        <w:trPr>
          <w:trHeight w:val="567"/>
        </w:trPr>
        <w:tc>
          <w:tcPr>
            <w:tcW w:w="2934" w:type="dxa"/>
            <w:vMerge/>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A15161" w:rsidRDefault="007A49DD" w:rsidP="002821BE">
            <w:pPr>
              <w:spacing w:line="306" w:lineRule="exact"/>
              <w:jc w:val="right"/>
              <w:rPr>
                <w:color w:val="auto"/>
              </w:rPr>
            </w:pPr>
          </w:p>
        </w:tc>
        <w:tc>
          <w:tcPr>
            <w:tcW w:w="1819" w:type="dxa"/>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A15161" w:rsidRDefault="007A49DD" w:rsidP="002821BE">
            <w:pPr>
              <w:spacing w:line="306" w:lineRule="exact"/>
              <w:jc w:val="right"/>
              <w:rPr>
                <w:color w:val="auto"/>
              </w:rPr>
            </w:pPr>
          </w:p>
        </w:tc>
        <w:tc>
          <w:tcPr>
            <w:tcW w:w="1819" w:type="dxa"/>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A15161" w:rsidRDefault="007A49DD" w:rsidP="002821BE">
            <w:pPr>
              <w:spacing w:line="306" w:lineRule="exact"/>
              <w:jc w:val="right"/>
              <w:rPr>
                <w:color w:val="auto"/>
              </w:rPr>
            </w:pPr>
          </w:p>
        </w:tc>
        <w:tc>
          <w:tcPr>
            <w:tcW w:w="1819" w:type="dxa"/>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A15161" w:rsidRDefault="007A49DD" w:rsidP="002821BE">
            <w:pPr>
              <w:spacing w:line="306" w:lineRule="exact"/>
              <w:jc w:val="right"/>
              <w:rPr>
                <w:color w:val="auto"/>
              </w:rPr>
            </w:pPr>
          </w:p>
        </w:tc>
        <w:tc>
          <w:tcPr>
            <w:tcW w:w="1819" w:type="dxa"/>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49F54B8E" w14:textId="577B80B8"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2821BE">
        <w:trPr>
          <w:trHeight w:val="567"/>
        </w:trPr>
        <w:tc>
          <w:tcPr>
            <w:tcW w:w="2934" w:type="dxa"/>
            <w:vMerge/>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A15161" w:rsidRDefault="007A49DD" w:rsidP="002821BE">
            <w:pPr>
              <w:spacing w:line="306" w:lineRule="exact"/>
              <w:jc w:val="right"/>
              <w:rPr>
                <w:color w:val="auto"/>
              </w:rPr>
            </w:pPr>
          </w:p>
        </w:tc>
        <w:tc>
          <w:tcPr>
            <w:tcW w:w="1819" w:type="dxa"/>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A15161" w:rsidRDefault="007A49DD" w:rsidP="002821BE">
            <w:pPr>
              <w:spacing w:line="306" w:lineRule="exact"/>
              <w:jc w:val="right"/>
              <w:rPr>
                <w:color w:val="auto"/>
              </w:rPr>
            </w:pPr>
          </w:p>
        </w:tc>
        <w:tc>
          <w:tcPr>
            <w:tcW w:w="1819" w:type="dxa"/>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3EBCBEE8"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（注３）燃料使用量の合計欄には、</w:t>
      </w:r>
      <w:r w:rsidR="0070203B" w:rsidRPr="00A15161">
        <w:rPr>
          <w:rFonts w:asciiTheme="minorEastAsia" w:eastAsiaTheme="minorEastAsia" w:hAnsiTheme="minorEastAsia" w:hint="eastAsia"/>
          <w:color w:val="auto"/>
          <w:sz w:val="20"/>
          <w:szCs w:val="20"/>
        </w:rPr>
        <w:t>灯油(</w:t>
      </w:r>
      <w:r w:rsidR="0070203B" w:rsidRPr="00A15161">
        <w:rPr>
          <w:rFonts w:asciiTheme="minorEastAsia" w:eastAsiaTheme="minorEastAsia" w:hAnsiTheme="minorEastAsia"/>
          <w:color w:val="auto"/>
          <w:sz w:val="20"/>
          <w:szCs w:val="20"/>
        </w:rPr>
        <w:t>L)</w:t>
      </w:r>
      <w:r w:rsidR="0070203B" w:rsidRPr="00A15161">
        <w:rPr>
          <w:rFonts w:asciiTheme="minorEastAsia" w:eastAsiaTheme="minorEastAsia" w:hAnsiTheme="minorEastAsia" w:hint="eastAsia"/>
          <w:color w:val="auto"/>
          <w:sz w:val="20"/>
          <w:szCs w:val="20"/>
        </w:rPr>
        <w:t>に</w:t>
      </w:r>
      <w:r w:rsidR="0070203B" w:rsidRPr="001900A5">
        <w:rPr>
          <w:rFonts w:asciiTheme="minorEastAsia" w:eastAsiaTheme="minorEastAsia" w:hAnsiTheme="minorEastAsia" w:hint="eastAsia"/>
          <w:color w:val="EE0000"/>
          <w:sz w:val="20"/>
          <w:szCs w:val="20"/>
        </w:rPr>
        <w:t>0.93</w:t>
      </w:r>
      <w:r w:rsidR="001900A5" w:rsidRPr="001900A5">
        <w:rPr>
          <w:rFonts w:asciiTheme="minorEastAsia" w:eastAsiaTheme="minorEastAsia" w:hAnsiTheme="minorEastAsia" w:hint="eastAsia"/>
          <w:color w:val="EE0000"/>
          <w:sz w:val="20"/>
          <w:szCs w:val="20"/>
        </w:rPr>
        <w:t>8</w:t>
      </w:r>
      <w:r w:rsidR="0070203B" w:rsidRPr="00A15161">
        <w:rPr>
          <w:rFonts w:asciiTheme="minorEastAsia" w:eastAsiaTheme="minorEastAsia" w:hAnsiTheme="minorEastAsia" w:hint="eastAsia"/>
          <w:color w:val="auto"/>
          <w:sz w:val="20"/>
          <w:szCs w:val="20"/>
        </w:rPr>
        <w:t>を、</w:t>
      </w:r>
      <w:r w:rsidRPr="00A15161">
        <w:rPr>
          <w:rFonts w:ascii="ＭＳ Ｐ明朝" w:eastAsia="ＭＳ Ｐ明朝" w:hAnsi="ＭＳ Ｐ明朝" w:hint="eastAsia"/>
          <w:color w:val="auto"/>
          <w:sz w:val="20"/>
          <w:szCs w:val="20"/>
        </w:rPr>
        <w:t>LPガス(kg)に</w:t>
      </w:r>
      <w:r w:rsidRPr="001900A5">
        <w:rPr>
          <w:rFonts w:ascii="ＭＳ Ｐ明朝" w:eastAsia="ＭＳ Ｐ明朝" w:hAnsi="ＭＳ Ｐ明朝" w:hint="eastAsia"/>
          <w:color w:val="EE0000"/>
          <w:sz w:val="20"/>
          <w:szCs w:val="20"/>
        </w:rPr>
        <w:t>1.2</w:t>
      </w:r>
      <w:r w:rsidR="001900A5" w:rsidRPr="001900A5">
        <w:rPr>
          <w:rFonts w:ascii="ＭＳ Ｐ明朝" w:eastAsia="ＭＳ Ｐ明朝" w:hAnsi="ＭＳ Ｐ明朝" w:hint="eastAsia"/>
          <w:color w:val="EE0000"/>
          <w:sz w:val="20"/>
          <w:szCs w:val="20"/>
        </w:rPr>
        <w:t>88</w:t>
      </w:r>
      <w:r w:rsidRPr="00A15161">
        <w:rPr>
          <w:rFonts w:ascii="ＭＳ Ｐ明朝" w:eastAsia="ＭＳ Ｐ明朝" w:hAnsi="ＭＳ Ｐ明朝" w:hint="eastAsia"/>
          <w:color w:val="auto"/>
          <w:sz w:val="20"/>
          <w:szCs w:val="20"/>
        </w:rPr>
        <w:t>を、LNG(㎥)に</w:t>
      </w:r>
      <w:r w:rsidRPr="001900A5">
        <w:rPr>
          <w:rFonts w:ascii="ＭＳ Ｐ明朝" w:eastAsia="ＭＳ Ｐ明朝" w:hAnsi="ＭＳ Ｐ明朝" w:hint="eastAsia"/>
          <w:color w:val="EE0000"/>
          <w:sz w:val="20"/>
          <w:szCs w:val="20"/>
        </w:rPr>
        <w:t>1.5</w:t>
      </w:r>
      <w:r w:rsidR="001900A5" w:rsidRPr="001900A5">
        <w:rPr>
          <w:rFonts w:ascii="ＭＳ Ｐ明朝" w:eastAsia="ＭＳ Ｐ明朝" w:hAnsi="ＭＳ Ｐ明朝" w:hint="eastAsia"/>
          <w:color w:val="EE0000"/>
          <w:sz w:val="20"/>
          <w:szCs w:val="20"/>
        </w:rPr>
        <w:t>71</w:t>
      </w:r>
      <w:r w:rsidRPr="00A15161">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proofErr w:type="gramStart"/>
            <w:r w:rsidRPr="00A15161">
              <w:rPr>
                <w:rFonts w:ascii="ＭＳ Ｐゴシック" w:eastAsia="ＭＳ Ｐゴシック" w:hAnsi="ＭＳ Ｐゴシック" w:cs="Times New Roman" w:hint="eastAsia"/>
                <w:color w:val="auto"/>
                <w:spacing w:val="2"/>
                <w:sz w:val="22"/>
                <w:szCs w:val="22"/>
              </w:rPr>
              <w:t>ｔ</w:t>
            </w:r>
            <w:proofErr w:type="gramEnd"/>
          </w:p>
        </w:tc>
        <w:tc>
          <w:tcPr>
            <w:tcW w:w="1120" w:type="dxa"/>
            <w:tcBorders>
              <w:top w:val="double" w:sz="4" w:space="0" w:color="auto"/>
              <w:bottom w:val="single" w:sz="4" w:space="0" w:color="000000"/>
              <w:right w:val="nil"/>
            </w:tcBorders>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proofErr w:type="gramStart"/>
            <w:r w:rsidRPr="00A15161">
              <w:rPr>
                <w:rFonts w:ascii="ＭＳ Ｐゴシック" w:eastAsia="ＭＳ Ｐゴシック" w:hAnsi="ＭＳ Ｐゴシック" w:cs="Times New Roman" w:hint="eastAsia"/>
                <w:color w:val="auto"/>
                <w:spacing w:val="2"/>
                <w:sz w:val="22"/>
                <w:szCs w:val="22"/>
              </w:rPr>
              <w:t>ｔ</w:t>
            </w:r>
            <w:proofErr w:type="gramEnd"/>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（又は作付け戸数で全体の７割に達するまでの品目）</w:t>
      </w:r>
      <w:r w:rsidRPr="00A15161">
        <w:rPr>
          <w:rFonts w:ascii="ＭＳ Ｐ明朝" w:eastAsia="ＭＳ Ｐ明朝" w:hAnsi="ＭＳ Ｐ明朝" w:hint="eastAsia"/>
          <w:color w:val="auto"/>
          <w:sz w:val="20"/>
          <w:szCs w:val="20"/>
        </w:rPr>
        <w:t>について、枠を追加して記載する。</w:t>
      </w:r>
    </w:p>
    <w:p w14:paraId="60AC0A83" w14:textId="729BB578" w:rsidR="00E2294F" w:rsidRPr="00702E5B" w:rsidRDefault="00E2294F" w:rsidP="00E2294F">
      <w:pPr>
        <w:spacing w:line="306" w:lineRule="exact"/>
        <w:ind w:left="283" w:hangingChars="140" w:hanging="283"/>
        <w:rPr>
          <w:rFonts w:ascii="ＭＳ Ｐ明朝" w:eastAsia="ＭＳ Ｐ明朝" w:hAnsi="ＭＳ Ｐ明朝"/>
          <w:color w:val="auto"/>
          <w:sz w:val="20"/>
          <w:szCs w:val="20"/>
        </w:rPr>
      </w:pPr>
      <w:r w:rsidRPr="00702E5B">
        <w:rPr>
          <w:rFonts w:ascii="ＭＳ Ｐ明朝" w:eastAsia="ＭＳ Ｐ明朝" w:hAnsi="ＭＳ Ｐ明朝" w:hint="eastAsia"/>
          <w:color w:val="auto"/>
          <w:sz w:val="20"/>
          <w:szCs w:val="20"/>
        </w:rPr>
        <w:t>（注５）燃料使用量の合計欄には、</w:t>
      </w:r>
      <w:r w:rsidR="0070203B" w:rsidRPr="001900A5">
        <w:rPr>
          <w:rFonts w:asciiTheme="minorEastAsia" w:eastAsiaTheme="minorEastAsia" w:hAnsiTheme="minorEastAsia" w:hint="eastAsia"/>
          <w:color w:val="EE0000"/>
          <w:sz w:val="20"/>
          <w:szCs w:val="20"/>
        </w:rPr>
        <w:t>灯油、</w:t>
      </w:r>
      <w:r w:rsidRPr="001900A5">
        <w:rPr>
          <w:rFonts w:ascii="ＭＳ Ｐ明朝" w:eastAsia="ＭＳ Ｐ明朝" w:hAnsi="ＭＳ Ｐ明朝" w:hint="eastAsia"/>
          <w:color w:val="EE0000"/>
          <w:sz w:val="20"/>
          <w:szCs w:val="20"/>
        </w:rPr>
        <w:t>LPガス、LNGをA重油使用量に換算したものとA重油使用量の合計を記載する。</w:t>
      </w:r>
      <w:r w:rsidRPr="00702E5B">
        <w:rPr>
          <w:rFonts w:ascii="ＭＳ Ｐ明朝" w:eastAsia="ＭＳ Ｐ明朝" w:hAnsi="ＭＳ Ｐ明朝" w:hint="eastAsia"/>
          <w:color w:val="auto"/>
          <w:sz w:val="20"/>
          <w:szCs w:val="20"/>
        </w:rPr>
        <w:t>なお、それぞれの数値については小数点以下第１位を四捨五入する。</w:t>
      </w:r>
    </w:p>
    <w:p w14:paraId="73F3AA59" w14:textId="77777777" w:rsidR="007A49DD" w:rsidRPr="00702E5B"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A15161">
              <w:rPr>
                <w:rFonts w:ascii="ＭＳ Ｐゴシック" w:eastAsia="ＭＳ Ｐゴシック" w:hAnsi="ＭＳ Ｐゴシック" w:cs="Times New Roman" w:hint="eastAsia"/>
                <w:color w:val="auto"/>
                <w:spacing w:val="2"/>
                <w:sz w:val="22"/>
                <w:lang w:eastAsia="zh-TW"/>
              </w:rPr>
              <w:t xml:space="preserve">年間（加温期間）使用量：現在　</w:t>
            </w:r>
            <w:r w:rsidRPr="00A15161">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CBB0" w14:textId="77777777" w:rsidR="00261DBA" w:rsidRDefault="00261DBA">
      <w:r>
        <w:separator/>
      </w:r>
    </w:p>
  </w:endnote>
  <w:endnote w:type="continuationSeparator" w:id="0">
    <w:p w14:paraId="4E6F22B1" w14:textId="77777777" w:rsidR="00261DBA" w:rsidRDefault="002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6FB0" w14:textId="77777777" w:rsidR="00261DBA" w:rsidRDefault="00261DBA">
      <w:r>
        <w:rPr>
          <w:rFonts w:cs="Times New Roman"/>
          <w:color w:val="auto"/>
          <w:sz w:val="2"/>
          <w:szCs w:val="2"/>
        </w:rPr>
        <w:continuationSeparator/>
      </w:r>
    </w:p>
  </w:footnote>
  <w:footnote w:type="continuationSeparator" w:id="0">
    <w:p w14:paraId="1E59D7F7" w14:textId="77777777" w:rsidR="00261DBA" w:rsidRDefault="0026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2161"/>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2E5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717</Words>
  <Characters>4093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正一 小瀧</cp:lastModifiedBy>
  <cp:revision>2</cp:revision>
  <cp:lastPrinted>2024-10-03T00:59:00Z</cp:lastPrinted>
  <dcterms:created xsi:type="dcterms:W3CDTF">2026-03-13T02:08:00Z</dcterms:created>
  <dcterms:modified xsi:type="dcterms:W3CDTF">2026-03-13T02:08:00Z</dcterms:modified>
</cp:coreProperties>
</file>